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0A05A" w14:textId="77777777" w:rsidR="00BF4C0C" w:rsidRDefault="00BF4C0C" w:rsidP="00BF4C0C">
      <w:pPr>
        <w:jc w:val="center"/>
      </w:pPr>
      <w:bookmarkStart w:id="0" w:name="_GoBack"/>
      <w:bookmarkEnd w:id="0"/>
      <w:r>
        <w:t>Maredin Capital Advisors</w:t>
      </w:r>
    </w:p>
    <w:p w14:paraId="77B48571" w14:textId="77777777" w:rsidR="00BF4C0C" w:rsidRDefault="00BF4C0C" w:rsidP="00BF4C0C">
      <w:pPr>
        <w:jc w:val="center"/>
      </w:pPr>
      <w:r>
        <w:t>A Registered Investment Adviser</w:t>
      </w:r>
    </w:p>
    <w:p w14:paraId="63703DB4" w14:textId="77777777" w:rsidR="00BF4C0C" w:rsidRDefault="00BF4C0C" w:rsidP="00BF4C0C">
      <w:pPr>
        <w:jc w:val="center"/>
      </w:pPr>
    </w:p>
    <w:p w14:paraId="63FC13C1" w14:textId="77777777" w:rsidR="00BF4C0C" w:rsidRDefault="00BF4C0C" w:rsidP="00BF4C0C">
      <w:pPr>
        <w:jc w:val="center"/>
      </w:pPr>
      <w:r>
        <w:t>PRIVACY POLICY</w:t>
      </w:r>
    </w:p>
    <w:p w14:paraId="588ECC7F" w14:textId="77777777" w:rsidR="00BF4C0C" w:rsidRDefault="00BF4C0C" w:rsidP="00BF4C0C">
      <w:pPr>
        <w:jc w:val="center"/>
      </w:pPr>
      <w:r>
        <w:t>PRIVACY POLICY STATEMENT</w:t>
      </w:r>
    </w:p>
    <w:p w14:paraId="794807DD" w14:textId="77777777" w:rsidR="00BF4C0C" w:rsidRDefault="00BF4C0C" w:rsidP="00BF4C0C">
      <w:pPr>
        <w:jc w:val="center"/>
      </w:pPr>
      <w:r>
        <w:t>Investment advisers, like all providers of personal financial services, are required by law</w:t>
      </w:r>
    </w:p>
    <w:p w14:paraId="5B62A06B" w14:textId="77777777" w:rsidR="00BF4C0C" w:rsidRDefault="00BF4C0C" w:rsidP="00BF4C0C">
      <w:pPr>
        <w:jc w:val="center"/>
      </w:pPr>
      <w:r>
        <w:t>to inform their clients of their policies regarding privacy of client information. Investment</w:t>
      </w:r>
    </w:p>
    <w:p w14:paraId="71B121E1" w14:textId="77777777" w:rsidR="00BF4C0C" w:rsidRDefault="00BF4C0C" w:rsidP="00BF4C0C">
      <w:pPr>
        <w:jc w:val="center"/>
      </w:pPr>
      <w:r>
        <w:t>advisers have been and continue to be bound by professional standards of</w:t>
      </w:r>
    </w:p>
    <w:p w14:paraId="336D9BFE" w14:textId="77777777" w:rsidR="00BF4C0C" w:rsidRDefault="00BF4C0C" w:rsidP="00BF4C0C">
      <w:pPr>
        <w:jc w:val="center"/>
      </w:pPr>
      <w:r>
        <w:t>confidentiality that are even more stringent than those required by law. Therefore, we</w:t>
      </w:r>
    </w:p>
    <w:p w14:paraId="0F061E71" w14:textId="77777777" w:rsidR="00BF4C0C" w:rsidRDefault="00BF4C0C" w:rsidP="00BF4C0C">
      <w:pPr>
        <w:jc w:val="center"/>
      </w:pPr>
      <w:r>
        <w:t>have always protected your right to privacy.</w:t>
      </w:r>
    </w:p>
    <w:p w14:paraId="78CA8D3E" w14:textId="77777777" w:rsidR="00BF4C0C" w:rsidRDefault="00BF4C0C" w:rsidP="00BF4C0C">
      <w:pPr>
        <w:jc w:val="center"/>
      </w:pPr>
      <w:r>
        <w:t>TYPES OF NONPUBLIC PERSONAL INFORMATION WE COLLECT</w:t>
      </w:r>
    </w:p>
    <w:p w14:paraId="0D998C92" w14:textId="77777777" w:rsidR="00BF4C0C" w:rsidRDefault="00BF4C0C" w:rsidP="00BF4C0C">
      <w:pPr>
        <w:jc w:val="center"/>
      </w:pPr>
      <w:r>
        <w:t>We collect nonpublic personal information about you that is either provided to us by you</w:t>
      </w:r>
    </w:p>
    <w:p w14:paraId="56B2790E" w14:textId="77777777" w:rsidR="00BF4C0C" w:rsidRDefault="00BF4C0C" w:rsidP="00BF4C0C">
      <w:pPr>
        <w:jc w:val="center"/>
      </w:pPr>
      <w:r>
        <w:t>or obtained by us with your authorization.</w:t>
      </w:r>
    </w:p>
    <w:p w14:paraId="17DAFAE2" w14:textId="77777777" w:rsidR="00BF4C0C" w:rsidRDefault="00BF4C0C" w:rsidP="00BF4C0C">
      <w:pPr>
        <w:jc w:val="center"/>
      </w:pPr>
      <w:r>
        <w:t>PARTIES TO WHOM WE DISCLOSE INFORMATION</w:t>
      </w:r>
    </w:p>
    <w:p w14:paraId="46D7800D" w14:textId="77777777" w:rsidR="00BF4C0C" w:rsidRDefault="00BF4C0C" w:rsidP="00BF4C0C">
      <w:pPr>
        <w:jc w:val="center"/>
      </w:pPr>
      <w:r>
        <w:t>For current and former clients, we do not disclose any nonpublic personal information</w:t>
      </w:r>
    </w:p>
    <w:p w14:paraId="5458454B" w14:textId="77777777" w:rsidR="00BF4C0C" w:rsidRDefault="00BF4C0C" w:rsidP="00BF4C0C">
      <w:pPr>
        <w:jc w:val="center"/>
      </w:pPr>
      <w:r>
        <w:t>obtained in the course of our practice except as required or permitted by law. Permitted</w:t>
      </w:r>
    </w:p>
    <w:p w14:paraId="59672E87" w14:textId="77777777" w:rsidR="00BF4C0C" w:rsidRDefault="00BF4C0C" w:rsidP="00BF4C0C">
      <w:pPr>
        <w:jc w:val="center"/>
      </w:pPr>
      <w:r>
        <w:t>disclosures include, for instance, providing information to our employees and, in limited</w:t>
      </w:r>
    </w:p>
    <w:p w14:paraId="6670DA8A" w14:textId="77777777" w:rsidR="00BF4C0C" w:rsidRDefault="00BF4C0C" w:rsidP="00BF4C0C">
      <w:pPr>
        <w:jc w:val="center"/>
      </w:pPr>
      <w:r>
        <w:t>situations, to unrelated third parties who need to know that information to assist us in</w:t>
      </w:r>
    </w:p>
    <w:p w14:paraId="127CD6BF" w14:textId="77777777" w:rsidR="00BF4C0C" w:rsidRDefault="00BF4C0C" w:rsidP="00BF4C0C">
      <w:pPr>
        <w:jc w:val="center"/>
      </w:pPr>
      <w:r>
        <w:t>providing services to you. In all such situations, we stress the confidential nature of</w:t>
      </w:r>
    </w:p>
    <w:p w14:paraId="5A472577" w14:textId="77777777" w:rsidR="00BF4C0C" w:rsidRDefault="00BF4C0C" w:rsidP="00BF4C0C">
      <w:pPr>
        <w:jc w:val="center"/>
      </w:pPr>
      <w:r>
        <w:t>information being shared.</w:t>
      </w:r>
    </w:p>
    <w:p w14:paraId="76753C64" w14:textId="77777777" w:rsidR="00BF4C0C" w:rsidRDefault="00BF4C0C" w:rsidP="00BF4C0C">
      <w:pPr>
        <w:jc w:val="center"/>
      </w:pPr>
      <w:r>
        <w:t>PROTECTING THE CONFIDENTIALITY AND SECURITY OF CURRENT AND</w:t>
      </w:r>
    </w:p>
    <w:p w14:paraId="0A9AB354" w14:textId="77777777" w:rsidR="00BF4C0C" w:rsidRDefault="00BF4C0C" w:rsidP="00BF4C0C">
      <w:pPr>
        <w:jc w:val="center"/>
      </w:pPr>
      <w:r>
        <w:t>FORMER CLIENT’S INFORMATION</w:t>
      </w:r>
    </w:p>
    <w:p w14:paraId="6BDE5FAD" w14:textId="77777777" w:rsidR="00BF4C0C" w:rsidRDefault="00BF4C0C" w:rsidP="00BF4C0C">
      <w:pPr>
        <w:jc w:val="center"/>
      </w:pPr>
      <w:r>
        <w:t>We retain records relating to professional services that we provide so that we are better</w:t>
      </w:r>
    </w:p>
    <w:p w14:paraId="4D095899" w14:textId="77777777" w:rsidR="00BF4C0C" w:rsidRDefault="00BF4C0C" w:rsidP="00BF4C0C">
      <w:pPr>
        <w:jc w:val="center"/>
      </w:pPr>
      <w:r>
        <w:t>able to assist you with your professional needs and in some cases, to comply with</w:t>
      </w:r>
    </w:p>
    <w:p w14:paraId="7A98BD05" w14:textId="77777777" w:rsidR="00BF4C0C" w:rsidRDefault="00BF4C0C" w:rsidP="00BF4C0C">
      <w:pPr>
        <w:jc w:val="center"/>
      </w:pPr>
      <w:r>
        <w:t>professional guidelines. In order to guard your nonpublic personal information, we</w:t>
      </w:r>
    </w:p>
    <w:p w14:paraId="5098680B" w14:textId="77777777" w:rsidR="00BF4C0C" w:rsidRDefault="00BF4C0C" w:rsidP="00BF4C0C">
      <w:pPr>
        <w:jc w:val="center"/>
      </w:pPr>
      <w:r>
        <w:lastRenderedPageBreak/>
        <w:t xml:space="preserve">maintain physical, electronic, and procedural safeguards that comply with </w:t>
      </w:r>
      <w:proofErr w:type="gramStart"/>
      <w:r>
        <w:t>our</w:t>
      </w:r>
      <w:proofErr w:type="gramEnd"/>
    </w:p>
    <w:p w14:paraId="01DC5853" w14:textId="77777777" w:rsidR="00BF4C0C" w:rsidRDefault="00BF4C0C" w:rsidP="00BF4C0C">
      <w:pPr>
        <w:jc w:val="center"/>
      </w:pPr>
      <w:r>
        <w:t>professional standards.</w:t>
      </w:r>
    </w:p>
    <w:p w14:paraId="7D3511F5" w14:textId="77777777" w:rsidR="00BF4C0C" w:rsidRDefault="00BF4C0C" w:rsidP="00BF4C0C">
      <w:pPr>
        <w:jc w:val="center"/>
      </w:pPr>
      <w:r>
        <w:t>Please call us at (305) 648-6459 if you have any questions. Your</w:t>
      </w:r>
    </w:p>
    <w:p w14:paraId="77FEF1D8" w14:textId="77777777" w:rsidR="00BF4C0C" w:rsidRDefault="00BF4C0C" w:rsidP="00BF4C0C">
      <w:pPr>
        <w:jc w:val="center"/>
      </w:pPr>
      <w:r>
        <w:t>privacy, our ethics and the ability to provide quality services are very</w:t>
      </w:r>
    </w:p>
    <w:p w14:paraId="0A90D665" w14:textId="77777777" w:rsidR="003A63FE" w:rsidRDefault="00BF4C0C" w:rsidP="00BF4C0C">
      <w:pPr>
        <w:jc w:val="center"/>
      </w:pPr>
      <w:r>
        <w:t>important to us.</w:t>
      </w:r>
    </w:p>
    <w:sectPr w:rsidR="003A6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0C"/>
    <w:rsid w:val="00901564"/>
    <w:rsid w:val="00BD0909"/>
    <w:rsid w:val="00BF4C0C"/>
    <w:rsid w:val="00C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F9D7"/>
  <w15:docId w15:val="{60A109AB-060F-45AE-8E34-62A9463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ZInn</dc:creator>
  <cp:lastModifiedBy>Marcelo Zinn</cp:lastModifiedBy>
  <cp:revision>2</cp:revision>
  <dcterms:created xsi:type="dcterms:W3CDTF">2018-12-06T15:20:00Z</dcterms:created>
  <dcterms:modified xsi:type="dcterms:W3CDTF">2018-12-06T15:20:00Z</dcterms:modified>
</cp:coreProperties>
</file>